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SAHUARITA/GREEN VALLEY 49ERS CHEER CONSTITUTION 2025</w:t>
      </w:r>
    </w:p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PURPOSE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SGF is a part of American Youth Football and Cheer. We offer a positive environment for learning, teaching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discipline, teamwork, and techniques that will help our athletes reach their athletic goals. SGF is composed of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committed volunteers, working together to support our community’s youth. It is our purpose to promote and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uphold TEAM spirit within our organization and those we encounter.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ELIGIBILITY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SGF Cheerleading is co-ed and welcomes athletes from ages 5, by July 1st of the current season, to 14.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Upon registration, athletes will be placed on the appropriate age/level cheer squad. We do not conduct tryouts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but reserve the right to access the appropriate age division to place athletes within the AYF age guidelines.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Upon registration the following documents are due: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Physical signed by a doctor stating cleared for all athletics (dated with the current year)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Official report card with all 4 quarters of the current year (due at the end of the school year)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Completed Registration packet (can be found on our website)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Clear copy of Birth Certificate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Failure to complete the required paperwork will result in removal from the program.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ATTENDANCE REQUIREMENTS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Due to the nature of the sport, a practice missed by one athlete has a significant impact. We ask that you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respect the time of our volunteers and make attendance a priority. Attendance is tracked and logged daily, arriving more than 15 minutes late to practice is considered an absence. We understan</w:t>
      </w:r>
      <w:r>
        <w:rPr>
          <w:rFonts w:ascii="Arial" w:hAnsi="Arial" w:cs="Arial"/>
          <w:sz w:val="17"/>
          <w:sz-cs w:val="17"/>
        </w:rPr>
        <w:t xml:space="preserve">d emergencies/family crises can occur and those situations will be handled at the Cheer Director’s discretion.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Please notify the Head Coach if the athlete will be absent from a game, practice, or event. Failure to do so will result in an unexcused absence.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Attendance policy:</w:t>
      </w:r>
    </w:p>
    <w:p>
      <w:pPr>
        <w:ind w:left="720"/>
      </w:pPr>
      <w:r>
        <w:rPr>
          <w:rFonts w:ascii="Arial" w:hAnsi="Arial" w:cs="Arial"/>
          <w:sz w:val="17"/>
          <w:sz-cs w:val="17"/>
          <w:b/>
          <w:i/>
          <w:color w:val="000000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If one practice is missed it will result in </w:t>
      </w:r>
      <w:r>
        <w:rPr>
          <w:rFonts w:ascii="Arial" w:hAnsi="Arial" w:cs="Arial"/>
          <w:sz w:val="17"/>
          <w:sz-cs w:val="17"/>
        </w:rPr>
        <w:t xml:space="preserve">sitting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 out the first half of the game.  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Two (2) absences in one week will result in suspension from cheering for a whole game.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● Athletes sitting out due to attendance issues must still attend the game and go through the team check-in</w:t>
      </w:r>
    </w:p>
    <w:p>
      <w:pPr/>
      <w:r>
        <w:rPr>
          <w:rFonts w:ascii="Arial" w:hAnsi="Arial" w:cs="Arial"/>
          <w:sz w:val="17"/>
          <w:sz-cs w:val="17"/>
        </w:rPr>
        <w:t xml:space="preserve">p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rocess.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 </w:t>
      </w:r>
    </w:p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FINANCIAL RESPONSIBILITIES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Each athlete will receive a custom uniform (shell and skirt), briefs, and game-day bows. Pom-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poms and midriffs are the property of the organization. Pom-poms will be provided to the coaches for game days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and returned daily. Midriffs will be given out before picture day and returned after the final competition. Midriffs will require a $25 equipment deposit, per athlete, that will be returned once the season is over.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Parents and/or guardians will be asked to participate in fundraising activities, and must complete 10 hours of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volunteer time or pay a $1</w:t>
      </w:r>
      <w:r>
        <w:rPr>
          <w:rFonts w:ascii="Arial" w:hAnsi="Arial" w:cs="Arial"/>
          <w:sz w:val="17"/>
          <w:sz-cs w:val="17"/>
        </w:rPr>
        <w:t xml:space="preserve">25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 opt out fee to the organization.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 Other expenses throughout the season may/may not include a backpack, warm-ups, practice wear, additional bows, and/or shirts for special performances/events.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Coaches and team managers will assess fundraising needs per team based on season goals and relay this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information to their families. Cheerleading is an expensive sport, but we will make every attempt to keep the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cost affordable to all families. To do so 100% team participation in fundraising is needed.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17"/>
          <w:sz-cs w:val="17"/>
        </w:rPr>
        <w:t xml:space="preserve"/>
        <w:tab/>
        <w:t xml:space="preserve">Securing a business sponsor is encouraged and appreciated as it helps support the overall success of the program; however, it does not replace or waive individual fundraising requirements. All participants are still expected to actively contribute to team fundraising efforts.</w:t>
      </w:r>
    </w:p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SAFETY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BLOOD: Coaches, managers, and/or athletes are never to touch blood. Coaches have gloves and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bandages to handle simple wound care.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SPECIAL HEALTH NEEDS: Please inform the head coach regarding any special health needs/allergies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that your child may have. Remember to send critical items i.e., inhalers for asthma, EPI-pen or other necessities to practice and games. Coaches are not allowed to administer EPI pens unless they are CPR/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First Aid certified.</w:t>
      </w:r>
    </w:p>
    <w:p>
      <w:pPr>
        <w:jc w:val="center"/>
      </w:pP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UNIFORMS AND PRACTICE WEAR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Uniforms will be issued before the first official game of the season, but not before completion of the registration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fee in full. Uniforms and cheer shoes are only to be worn on game days and special events. Coaches will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determine game day hairstyles. No jewelry or nail polish, and nails must be shorter than the fingertips.</w:t>
      </w:r>
      <w:r>
        <w:rPr>
          <w:rFonts w:ascii="Arial" w:hAnsi="Arial" w:cs="Arial"/>
          <w:sz w:val="17"/>
          <w:sz-cs w:val="17"/>
        </w:rPr>
        <w:t xml:space="preserve"> Lipstick application will be at the discretion of the Head Coach. Athletes are expected to follow any guidance provided to ensure a consistent and appropriate appearance that aligns with the team standards.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An incomplete uniform will result in an athlete sitting out. It is the responsibility of the parents to keep uniforms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clean, washed, and free of damage; failure to do so could also result in athlete(s) sitting out. 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Practice attire: Gym shorts (no skort) or leggings without pockets, t-shirts with appropriate sayings (no spaghetti strap or tank tops. shoes; no crocs or shoes without laces). Hair must be pulled back out of the face.</w:t>
      </w:r>
      <w:r>
        <w:rPr>
          <w:rFonts w:ascii="Arial" w:hAnsi="Arial" w:cs="Arial"/>
          <w:sz w:val="17"/>
          <w:sz-cs w:val="17"/>
        </w:rPr>
        <w:t xml:space="preserve"> 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Once practice wear (SGF shirts) is distributed, practice wear will be required, which includes practice </w:t>
      </w:r>
      <w:r>
        <w:rPr>
          <w:rFonts w:ascii="Arial" w:hAnsi="Arial" w:cs="Arial"/>
          <w:sz w:val="17"/>
          <w:sz-cs w:val="17"/>
        </w:rPr>
        <w:t xml:space="preserve">shirts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, shorts (black or red), socks, and athletic shoes.</w:t>
      </w:r>
    </w:p>
    <w:p>
      <w:pPr/>
      <w:r>
        <w:rPr>
          <w:rFonts w:ascii="Arial" w:hAnsi="Arial" w:cs="Arial"/>
          <w:sz w:val="17"/>
          <w:sz-cs w:val="17"/>
        </w:rPr>
        <w:t xml:space="preserve">Athletes will need a</w:t>
      </w:r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 yoga mat for floor exercises and a water bottle at all times. On colder days,</w:t>
      </w:r>
    </w:p>
    <w:p>
      <w:pPr/>
      <w:r>
        <w:rPr>
          <w:rFonts w:ascii="Arial" w:hAnsi="Arial" w:cs="Arial"/>
          <w:sz w:val="17"/>
          <w:sz-cs w:val="17"/>
          <w:b/>
          <w:i/>
          <w:u w:val="single"/>
          <w:color w:val="000000"/>
        </w:rPr>
        <w:t xml:space="preserve">sweatshirts without a hood and/or pockets are acceptable. Mosquito repellent (supplied by parents) is highly</w:t>
      </w:r>
    </w:p>
    <w:p>
      <w:pPr/>
      <w:r>
        <w:rPr>
          <w:rFonts w:ascii="Arial" w:hAnsi="Arial" w:cs="Arial"/>
          <w:sz w:val="17"/>
          <w:sz-cs w:val="17"/>
        </w:rPr>
        <w:t xml:space="preserve">suggested and needs to be done before practice begin</w:t>
      </w:r>
      <w:r>
        <w:rPr>
          <w:rFonts w:ascii="Arial" w:hAnsi="Arial" w:cs="Arial"/>
          <w:sz w:val="17"/>
          <w:sz-cs w:val="17"/>
          <w:b/>
        </w:rPr>
        <w:t xml:space="preserve">s</w:t>
      </w:r>
    </w:p>
    <w:p>
      <w:pPr>
        <w:jc w:val="center"/>
      </w:pPr>
      <w:r>
        <w:rPr>
          <w:rFonts w:ascii="Arial" w:hAnsi="Arial" w:cs="Arial"/>
          <w:sz w:val="17"/>
          <w:sz-cs w:val="17"/>
        </w:rPr>
        <w:t xml:space="preserve">BEHAVIOR AND SPORTSMANSHIP</w:t>
      </w:r>
    </w:p>
    <w:p>
      <w:pPr/>
      <w:r>
        <w:rPr>
          <w:rFonts w:ascii="Arial" w:hAnsi="Arial" w:cs="Arial"/>
          <w:sz w:val="17"/>
          <w:sz-cs w:val="17"/>
        </w:rPr>
        <w:t xml:space="preserve">Athletes must show respect to coaches, teammates, opponents, and officials, avoiding gossip; we have a ZERO tolerance for bullying, and foul language will not be tolerated. No stealing!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